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hd w:val="clear" w:color="auto" w:fill="FFFFFF"/>
        <w:spacing w:beforeAutospacing="0" w:afterAutospacing="0" w:line="560" w:lineRule="exact"/>
        <w:ind w:right="1684"/>
        <w:rPr>
          <w:rFonts w:ascii="Times New Roman" w:hAnsi="Times New Roman" w:eastAsia="仿宋_GB2312"/>
          <w:color w:val="333333"/>
          <w:spacing w:val="8"/>
          <w:sz w:val="32"/>
          <w:szCs w:val="32"/>
        </w:rPr>
      </w:pPr>
      <w:bookmarkStart w:id="0" w:name="_GoBack"/>
      <w:bookmarkEnd w:id="0"/>
      <w:r>
        <w:rPr>
          <w:rFonts w:hint="eastAsia" w:ascii="Times New Roman" w:hAnsi="Times New Roman" w:eastAsia="仿宋_GB2312"/>
          <w:color w:val="333333"/>
          <w:spacing w:val="8"/>
          <w:sz w:val="32"/>
          <w:szCs w:val="32"/>
        </w:rPr>
        <w:t>附件</w:t>
      </w:r>
    </w:p>
    <w:p>
      <w:pPr>
        <w:spacing w:line="56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企业参会方式</w:t>
      </w:r>
    </w:p>
    <w:p>
      <w:pPr>
        <w:spacing w:line="560" w:lineRule="exact"/>
        <w:ind w:firstLine="640" w:firstLineChars="200"/>
        <w:rPr>
          <w:rFonts w:ascii="仿宋_GB2312" w:eastAsia="仿宋_GB2312"/>
          <w:b/>
          <w:bCs/>
          <w:sz w:val="32"/>
          <w:szCs w:val="32"/>
          <w:lang w:eastAsia="zh-Hans"/>
        </w:rPr>
      </w:pPr>
      <w:r>
        <w:rPr>
          <w:rFonts w:hint="eastAsia" w:ascii="黑体" w:hAnsi="黑体" w:eastAsia="黑体" w:cs="黑体"/>
          <w:sz w:val="32"/>
          <w:szCs w:val="32"/>
          <w:lang w:eastAsia="zh-Hans"/>
        </w:rPr>
        <w:t>第一步：新用户注册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  <w:lang w:eastAsia="zh-Hans"/>
        </w:rPr>
      </w:pPr>
      <w:r>
        <w:rPr>
          <w:rFonts w:hint="eastAsia" w:ascii="仿宋_GB2312" w:eastAsia="仿宋_GB2312"/>
          <w:sz w:val="32"/>
          <w:szCs w:val="32"/>
          <w:lang w:eastAsia="zh-Hans"/>
        </w:rPr>
        <w:t>参会单位在电脑端登录</w:t>
      </w:r>
      <w:r>
        <w:rPr>
          <w:rFonts w:ascii="Times New Roman" w:hAnsi="Times New Roman" w:eastAsia="仿宋_GB2312" w:cs="Times New Roman"/>
          <w:sz w:val="32"/>
          <w:szCs w:val="32"/>
          <w:lang w:eastAsia="zh-Hans"/>
        </w:rPr>
        <w:t>http://zhzp.cnthr.com/</w:t>
      </w:r>
      <w:r>
        <w:rPr>
          <w:rFonts w:hint="eastAsia" w:ascii="仿宋_GB2312" w:eastAsia="仿宋_GB2312"/>
          <w:sz w:val="32"/>
          <w:szCs w:val="32"/>
          <w:lang w:eastAsia="zh-Hans"/>
        </w:rPr>
        <w:t>完成账户注册并登录</w:t>
      </w:r>
      <w:r>
        <w:rPr>
          <w:rFonts w:ascii="仿宋_GB2312" w:eastAsia="仿宋_GB2312"/>
          <w:sz w:val="32"/>
          <w:szCs w:val="32"/>
          <w:lang w:eastAsia="zh-Hans"/>
        </w:rPr>
        <w:t>。</w:t>
      </w:r>
    </w:p>
    <w:p>
      <w:pPr>
        <w:jc w:val="center"/>
        <w:rPr>
          <w:lang w:eastAsia="zh-Hans"/>
        </w:rPr>
      </w:pPr>
      <w:r>
        <w:drawing>
          <wp:inline distT="0" distB="0" distL="114300" distR="114300">
            <wp:extent cx="4373245" cy="2437130"/>
            <wp:effectExtent l="0" t="0" r="8255" b="127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73245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  <w:lang w:eastAsia="zh-Hans"/>
        </w:rPr>
      </w:pP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  <w:lang w:eastAsia="zh-Hans"/>
        </w:rPr>
      </w:pPr>
      <w:r>
        <w:rPr>
          <w:rFonts w:hint="eastAsia" w:ascii="黑体" w:hAnsi="黑体" w:eastAsia="黑体" w:cs="黑体"/>
          <w:sz w:val="32"/>
          <w:szCs w:val="32"/>
          <w:lang w:eastAsia="zh-Hans"/>
        </w:rPr>
        <w:t>第二步：单位信息认证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  <w:lang w:eastAsia="zh-Hans"/>
        </w:rPr>
      </w:pPr>
      <w:r>
        <w:rPr>
          <w:rFonts w:hint="eastAsia" w:ascii="仿宋_GB2312" w:eastAsia="仿宋_GB2312"/>
          <w:sz w:val="32"/>
          <w:szCs w:val="32"/>
          <w:lang w:eastAsia="zh-Hans"/>
        </w:rPr>
        <w:t>登录成功后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进入用户中心</w:t>
      </w:r>
      <w:r>
        <w:rPr>
          <w:rFonts w:ascii="仿宋_GB2312" w:eastAsia="仿宋_GB2312"/>
          <w:sz w:val="32"/>
          <w:szCs w:val="32"/>
          <w:lang w:eastAsia="zh-Hans"/>
        </w:rPr>
        <w:t>&gt;</w:t>
      </w:r>
      <w:r>
        <w:rPr>
          <w:rFonts w:hint="eastAsia" w:ascii="仿宋_GB2312" w:eastAsia="仿宋_GB2312"/>
          <w:sz w:val="32"/>
          <w:szCs w:val="32"/>
          <w:lang w:eastAsia="zh-Hans"/>
        </w:rPr>
        <w:t>认证管理</w:t>
      </w:r>
      <w:r>
        <w:rPr>
          <w:rFonts w:ascii="仿宋_GB2312" w:eastAsia="仿宋_GB2312"/>
          <w:sz w:val="32"/>
          <w:szCs w:val="32"/>
          <w:lang w:eastAsia="zh-Hans"/>
        </w:rPr>
        <w:t>&gt;</w:t>
      </w:r>
      <w:r>
        <w:rPr>
          <w:rFonts w:hint="eastAsia" w:ascii="仿宋_GB2312" w:eastAsia="仿宋_GB2312"/>
          <w:sz w:val="32"/>
          <w:szCs w:val="32"/>
          <w:lang w:eastAsia="zh-Hans"/>
        </w:rPr>
        <w:t>单位认证管理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点击“去认证”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逐项填写完善单位信息并提交平台审核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平台审核通过后单位即可登录本平台进行招聘会展位预定</w:t>
      </w:r>
      <w:r>
        <w:rPr>
          <w:rFonts w:ascii="仿宋_GB2312" w:eastAsia="仿宋_GB2312"/>
          <w:sz w:val="32"/>
          <w:szCs w:val="32"/>
          <w:lang w:eastAsia="zh-Hans"/>
        </w:rPr>
        <w:t>。</w:t>
      </w:r>
    </w:p>
    <w:p>
      <w:pPr>
        <w:spacing w:line="360" w:lineRule="auto"/>
        <w:ind w:firstLine="420" w:firstLineChars="200"/>
        <w:jc w:val="center"/>
        <w:rPr>
          <w:rFonts w:eastAsia="仿宋_GB2312" w:cs="仿宋_GB2312"/>
          <w:color w:val="000000"/>
          <w:sz w:val="32"/>
          <w:szCs w:val="32"/>
        </w:rPr>
      </w:pPr>
      <w:r>
        <w:drawing>
          <wp:inline distT="0" distB="0" distL="114300" distR="114300">
            <wp:extent cx="4177665" cy="2557780"/>
            <wp:effectExtent l="0" t="0" r="13335" b="1397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7766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eastAsia="仿宋_GB2312" w:cs="仿宋_GB2312"/>
          <w:color w:val="000000"/>
          <w:sz w:val="32"/>
          <w:szCs w:val="32"/>
        </w:rPr>
      </w:pPr>
      <w:r>
        <w:rPr>
          <w:rFonts w:hint="eastAsia" w:eastAsia="仿宋_GB2312" w:cs="仿宋_GB2312"/>
          <w:color w:val="000000"/>
          <w:sz w:val="32"/>
          <w:szCs w:val="32"/>
        </w:rPr>
        <w:t>注</w:t>
      </w:r>
      <w:r>
        <w:rPr>
          <w:rFonts w:eastAsia="仿宋_GB2312" w:cs="仿宋_GB2312"/>
          <w:color w:val="000000"/>
          <w:sz w:val="32"/>
          <w:szCs w:val="32"/>
        </w:rPr>
        <w:t>：有关单位认证审核的问题，请</w:t>
      </w:r>
      <w:r>
        <w:rPr>
          <w:rFonts w:hint="eastAsia" w:eastAsia="仿宋_GB2312" w:cs="仿宋_GB2312"/>
          <w:color w:val="000000"/>
          <w:sz w:val="32"/>
          <w:szCs w:val="32"/>
        </w:rPr>
        <w:t>点击</w:t>
      </w:r>
      <w:r>
        <w:rPr>
          <w:rFonts w:eastAsia="仿宋_GB2312" w:cs="仿宋_GB2312"/>
          <w:color w:val="000000"/>
          <w:sz w:val="32"/>
          <w:szCs w:val="32"/>
        </w:rPr>
        <w:t>天津公共就业服务网首页上方</w:t>
      </w:r>
      <w:r>
        <w:rPr>
          <w:rFonts w:hint="eastAsia" w:eastAsia="仿宋_GB2312" w:cs="仿宋_GB2312"/>
          <w:color w:val="000000"/>
          <w:sz w:val="32"/>
          <w:szCs w:val="32"/>
        </w:rPr>
        <w:t>机构名录，</w:t>
      </w:r>
      <w:r>
        <w:rPr>
          <w:rFonts w:eastAsia="仿宋_GB2312" w:cs="仿宋_GB2312"/>
          <w:color w:val="000000"/>
          <w:sz w:val="32"/>
          <w:szCs w:val="32"/>
        </w:rPr>
        <w:t>查看单位注册地所在区县</w:t>
      </w:r>
      <w:r>
        <w:rPr>
          <w:rFonts w:hint="eastAsia" w:eastAsia="仿宋_GB2312" w:cs="仿宋_GB2312"/>
          <w:color w:val="000000"/>
          <w:sz w:val="32"/>
          <w:szCs w:val="32"/>
        </w:rPr>
        <w:t>就业服务中心</w:t>
      </w:r>
      <w:r>
        <w:rPr>
          <w:rFonts w:eastAsia="仿宋_GB2312" w:cs="仿宋_GB2312"/>
          <w:color w:val="000000"/>
          <w:sz w:val="32"/>
          <w:szCs w:val="32"/>
        </w:rPr>
        <w:t>联系方式</w:t>
      </w:r>
      <w:r>
        <w:rPr>
          <w:rFonts w:hint="eastAsia" w:eastAsia="仿宋_GB2312" w:cs="仿宋_GB2312"/>
          <w:color w:val="000000"/>
          <w:sz w:val="32"/>
          <w:szCs w:val="32"/>
        </w:rPr>
        <w:t>，</w:t>
      </w:r>
      <w:r>
        <w:rPr>
          <w:rFonts w:eastAsia="仿宋_GB2312" w:cs="仿宋_GB2312"/>
          <w:color w:val="000000"/>
          <w:sz w:val="32"/>
          <w:szCs w:val="32"/>
        </w:rPr>
        <w:t>进行咨询</w:t>
      </w:r>
      <w:r>
        <w:rPr>
          <w:rFonts w:hint="eastAsia" w:eastAsia="仿宋_GB2312" w:cs="仿宋_GB2312"/>
          <w:color w:val="000000"/>
          <w:sz w:val="32"/>
          <w:szCs w:val="32"/>
        </w:rPr>
        <w:t>。</w:t>
      </w:r>
    </w:p>
    <w:p>
      <w:pPr>
        <w:spacing w:line="360" w:lineRule="auto"/>
        <w:rPr>
          <w:rFonts w:eastAsia="仿宋_GB2312" w:cs="仿宋_GB2312"/>
          <w:color w:val="000000"/>
          <w:sz w:val="32"/>
          <w:szCs w:val="32"/>
        </w:rPr>
      </w:pPr>
      <w:r>
        <w:drawing>
          <wp:inline distT="0" distB="0" distL="0" distR="0">
            <wp:extent cx="5274310" cy="176466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eastAsia="仿宋_GB2312" w:cs="仿宋_GB2312"/>
          <w:color w:val="000000"/>
          <w:sz w:val="32"/>
          <w:szCs w:val="32"/>
        </w:rPr>
      </w:pPr>
      <w:r>
        <w:drawing>
          <wp:inline distT="0" distB="0" distL="0" distR="0">
            <wp:extent cx="5274310" cy="244221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eastAsia="仿宋_GB2312" w:cs="仿宋_GB2312"/>
          <w:color w:val="00000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  <w:lang w:eastAsia="zh-Hans"/>
        </w:rPr>
        <w:t>第三步：预定招聘会</w:t>
      </w:r>
    </w:p>
    <w:p>
      <w:pPr>
        <w:spacing w:line="560" w:lineRule="exact"/>
        <w:ind w:firstLine="640" w:firstLineChars="200"/>
      </w:pPr>
      <w:r>
        <w:rPr>
          <w:rFonts w:hint="eastAsia" w:ascii="仿宋_GB2312" w:eastAsia="仿宋_GB2312"/>
          <w:sz w:val="32"/>
          <w:szCs w:val="32"/>
        </w:rPr>
        <w:t>第一步，点击首页上方的单位名称后，跳转至单位中心。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262880" cy="1212850"/>
            <wp:effectExtent l="0" t="0" r="13970" b="6350"/>
            <wp:docPr id="7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第二步，点击上方顶栏的预定招聘会，再点击侧栏的在线预定招聘会，即可查看全部招聘会，选择想要报名的</w:t>
      </w:r>
      <w:r>
        <w:rPr>
          <w:rFonts w:ascii="仿宋_GB2312" w:eastAsia="仿宋_GB2312"/>
          <w:sz w:val="32"/>
          <w:szCs w:val="32"/>
        </w:rPr>
        <w:t>网络招聘会</w:t>
      </w:r>
      <w:r>
        <w:rPr>
          <w:rFonts w:hint="eastAsia" w:ascii="仿宋_GB2312" w:eastAsia="仿宋_GB2312"/>
          <w:sz w:val="32"/>
          <w:szCs w:val="32"/>
        </w:rPr>
        <w:t>，点击立即参会。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269230" cy="4085590"/>
            <wp:effectExtent l="0" t="0" r="7620" b="10160"/>
            <wp:docPr id="7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第三步，点击后会弹出报名确认框，若确定无误，则点击提交报名。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266690" cy="3495675"/>
            <wp:effectExtent l="0" t="0" r="10160" b="9525"/>
            <wp:docPr id="7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第四步，报名成功后弹出职位提示框，提示需要发布职位。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133975" cy="2581275"/>
            <wp:effectExtent l="0" t="0" r="9525" b="9525"/>
            <wp:docPr id="7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</w:pPr>
      <w:r>
        <w:rPr>
          <w:rFonts w:hint="eastAsia" w:ascii="仿宋_GB2312" w:eastAsia="仿宋_GB2312"/>
          <w:sz w:val="32"/>
          <w:szCs w:val="32"/>
        </w:rPr>
        <w:t>第五步，可以通过刚才的页面点击立即发布职位，或从招聘会列表中，点击该招聘会的查看职位按钮，发布职位。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65420" cy="3655060"/>
            <wp:effectExtent l="0" t="0" r="11430" b="2540"/>
            <wp:docPr id="7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line="560" w:lineRule="exact"/>
        <w:rPr>
          <w:rFonts w:ascii="方正小标宋简体" w:hAnsi="方正小标宋简体" w:eastAsia="方正小标宋简体" w:cs="方正小标宋简体"/>
          <w:sz w:val="44"/>
          <w:szCs w:val="44"/>
          <w:highlight w:val="yellow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gyY2Y5Y2UxZjkwY2NiYzg1MTM4ZmQzOTFhYWJhY2IifQ=="/>
  </w:docVars>
  <w:rsids>
    <w:rsidRoot w:val="27975144"/>
    <w:rsid w:val="00005956"/>
    <w:rsid w:val="00033314"/>
    <w:rsid w:val="000333F6"/>
    <w:rsid w:val="00035FB6"/>
    <w:rsid w:val="000674EB"/>
    <w:rsid w:val="000C5263"/>
    <w:rsid w:val="000D5226"/>
    <w:rsid w:val="000D79E3"/>
    <w:rsid w:val="000F5FC9"/>
    <w:rsid w:val="0016587D"/>
    <w:rsid w:val="00187EA1"/>
    <w:rsid w:val="00222BD7"/>
    <w:rsid w:val="0027794D"/>
    <w:rsid w:val="002924B5"/>
    <w:rsid w:val="00292880"/>
    <w:rsid w:val="002C65C9"/>
    <w:rsid w:val="00302DD1"/>
    <w:rsid w:val="00320961"/>
    <w:rsid w:val="00340B0F"/>
    <w:rsid w:val="003557FD"/>
    <w:rsid w:val="00394167"/>
    <w:rsid w:val="00483CC8"/>
    <w:rsid w:val="00496748"/>
    <w:rsid w:val="004E3095"/>
    <w:rsid w:val="00505A6F"/>
    <w:rsid w:val="00554A04"/>
    <w:rsid w:val="00583F4C"/>
    <w:rsid w:val="005A3AD4"/>
    <w:rsid w:val="005B1838"/>
    <w:rsid w:val="005C7F3F"/>
    <w:rsid w:val="00611565"/>
    <w:rsid w:val="006122B5"/>
    <w:rsid w:val="006D0EF2"/>
    <w:rsid w:val="00767883"/>
    <w:rsid w:val="007C0D71"/>
    <w:rsid w:val="007C123F"/>
    <w:rsid w:val="007D1F5A"/>
    <w:rsid w:val="007E046C"/>
    <w:rsid w:val="00851898"/>
    <w:rsid w:val="008869FA"/>
    <w:rsid w:val="00941CE5"/>
    <w:rsid w:val="00956098"/>
    <w:rsid w:val="00975E73"/>
    <w:rsid w:val="009A7540"/>
    <w:rsid w:val="009D6B01"/>
    <w:rsid w:val="00A27299"/>
    <w:rsid w:val="00AB14A1"/>
    <w:rsid w:val="00AE2A0B"/>
    <w:rsid w:val="00AE7BFE"/>
    <w:rsid w:val="00B0772A"/>
    <w:rsid w:val="00B31A02"/>
    <w:rsid w:val="00B70C6C"/>
    <w:rsid w:val="00B9313F"/>
    <w:rsid w:val="00BB6C10"/>
    <w:rsid w:val="00BD490E"/>
    <w:rsid w:val="00BE7D0B"/>
    <w:rsid w:val="00CC753D"/>
    <w:rsid w:val="00D1311A"/>
    <w:rsid w:val="00D576DC"/>
    <w:rsid w:val="00D7094B"/>
    <w:rsid w:val="00D72EA2"/>
    <w:rsid w:val="00D742D6"/>
    <w:rsid w:val="00DC46CD"/>
    <w:rsid w:val="00E45919"/>
    <w:rsid w:val="00ED63B7"/>
    <w:rsid w:val="00EE5911"/>
    <w:rsid w:val="00EF1804"/>
    <w:rsid w:val="00F07795"/>
    <w:rsid w:val="00F41EF7"/>
    <w:rsid w:val="00FA5D9A"/>
    <w:rsid w:val="039F6D34"/>
    <w:rsid w:val="05BE4149"/>
    <w:rsid w:val="068E4834"/>
    <w:rsid w:val="06F15AA5"/>
    <w:rsid w:val="0AAF1EFF"/>
    <w:rsid w:val="0AEF054D"/>
    <w:rsid w:val="100131FC"/>
    <w:rsid w:val="1057575C"/>
    <w:rsid w:val="12486EC1"/>
    <w:rsid w:val="13CE33F5"/>
    <w:rsid w:val="190F41FE"/>
    <w:rsid w:val="1C821221"/>
    <w:rsid w:val="1E5B152D"/>
    <w:rsid w:val="20EE50D7"/>
    <w:rsid w:val="21A1039B"/>
    <w:rsid w:val="22DB371C"/>
    <w:rsid w:val="22F05D02"/>
    <w:rsid w:val="25C26B32"/>
    <w:rsid w:val="27975144"/>
    <w:rsid w:val="2DAA682A"/>
    <w:rsid w:val="30FA1876"/>
    <w:rsid w:val="33596D28"/>
    <w:rsid w:val="34F63486"/>
    <w:rsid w:val="36211653"/>
    <w:rsid w:val="3CCA02B2"/>
    <w:rsid w:val="42E3216A"/>
    <w:rsid w:val="4EBE6421"/>
    <w:rsid w:val="57AF6667"/>
    <w:rsid w:val="598633F7"/>
    <w:rsid w:val="5A6E45B7"/>
    <w:rsid w:val="5B353327"/>
    <w:rsid w:val="60234096"/>
    <w:rsid w:val="60C05441"/>
    <w:rsid w:val="65085608"/>
    <w:rsid w:val="66A03D4A"/>
    <w:rsid w:val="6E1D0376"/>
    <w:rsid w:val="70F52EE5"/>
    <w:rsid w:val="76C23869"/>
    <w:rsid w:val="785B2F34"/>
    <w:rsid w:val="7B7535A0"/>
    <w:rsid w:val="7D891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link w:val="11"/>
    <w:autoRedefine/>
    <w:qFormat/>
    <w:uiPriority w:val="9"/>
    <w:pPr>
      <w:keepNext/>
      <w:keepLines/>
      <w:spacing w:before="280" w:after="290" w:line="376" w:lineRule="auto"/>
      <w:ind w:firstLine="250" w:firstLineChars="250"/>
      <w:outlineLvl w:val="3"/>
    </w:pPr>
    <w:rPr>
      <w:rFonts w:ascii="Cambria" w:hAnsi="Cambria" w:eastAsia="宋体" w:cs="Cambria"/>
      <w:b/>
      <w:bCs/>
      <w:sz w:val="28"/>
      <w:szCs w:val="28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99"/>
    <w:pPr>
      <w:spacing w:beforeAutospacing="1" w:afterAutospacing="1"/>
      <w:jc w:val="left"/>
    </w:pPr>
    <w:rPr>
      <w:rFonts w:ascii="Calibri" w:hAnsi="Calibri" w:eastAsia="宋体" w:cs="Times New Roman"/>
      <w:kern w:val="0"/>
      <w:sz w:val="24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页眉 字符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标题 4 字符"/>
    <w:basedOn w:val="7"/>
    <w:link w:val="2"/>
    <w:autoRedefine/>
    <w:uiPriority w:val="9"/>
    <w:rPr>
      <w:rFonts w:ascii="Cambria" w:hAnsi="Cambria" w:cs="Cambria"/>
      <w:b/>
      <w:bCs/>
      <w:kern w:val="2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6</Pages>
  <Words>154</Words>
  <Characters>883</Characters>
  <Lines>7</Lines>
  <Paragraphs>2</Paragraphs>
  <TotalTime>146</TotalTime>
  <ScaleCrop>false</ScaleCrop>
  <LinksUpToDate>false</LinksUpToDate>
  <CharactersWithSpaces>1035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2023-06-06T06:06:00Z</dcterms:created>
  <dc:creator>超人不会飞</dc:creator>
  <cp:lastModifiedBy>王滴滴滴</cp:lastModifiedBy>
  <dcterms:modified xsi:type="dcterms:W3CDTF">2024-01-21T01:09:36Z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14651A02C93040C8B33C5C981E6B09C2_13</vt:lpwstr>
  </property>
</Properties>
</file>